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71</w:t>
      </w:r>
    </w:p>
    <w:p>
      <w:r>
        <w:t>Bundesgericht (BGE), 1974-07-08, DE</w:t>
      </w:r>
    </w:p>
    <w:p>
      <w:r>
        <w:rPr>
          <w:b/>
        </w:rPr>
        <w:t xml:space="preserve">Quelle: </w:t>
      </w:r>
      <w:r>
        <w:t>https://mcp.opencaselaw.ch/entscheid/bge_100 V 71</w:t>
      </w:r>
    </w:p>
    <w:p>
      <w:r>
        <w:t>FR: ATF 100 V 71</w:t>
      </w:r>
    </w:p>
    <w:p>
      <w:r>
        <w:t>IT: DTF 100 V 71</w:t>
      </w:r>
    </w:p>
    <w:p>
      <w:pPr>
        <w:pStyle w:val="Heading2"/>
      </w:pPr>
      <w:r>
        <w:t>Regeste</w:t>
      </w:r>
    </w:p>
    <w:p>
      <w:r>
        <w:t>Regeste Begriff der Heilanstalt (Art. 12 Abs. 2 Ziff. 2 KUVG und Art. 23 Abs. 1 Vo III). Anwendung auf annexe Betriebe einer psychiatrischen Klinik.</w:t>
      </w:r>
    </w:p>
    <w:p>
      <w:pPr>
        <w:pStyle w:val="Heading2"/>
      </w:pPr>
      <w:r>
        <w:t>Erwägungen</w:t>
      </w:r>
    </w:p>
    <w:p>
      <w:r>
        <w:rPr>
          <w:b/>
        </w:rPr>
        <w:t>E. 1</w:t>
      </w:r>
    </w:p>
    <w:p>
      <w:r>
        <w:t>Damit ein Betrieb als Heilanstalt im Sinn des Art. 12 Abs. 2 Ziff. 2 KUVG qualifiziert werden kann, muss er der Behandlung von Kranken unter ärztlicher Leitung dienen, über das erforderliche fachgemäss ausgebildete Pflegepersonal BGE 100 V 71 S. 74 und über zweckentsprechende medizinische Einrichtungen verfügen. Das Gericht verweist auf sein Urteil vom 3. April 1973 sowie auf BGE 99 V 72 . Dem Bericht der Klinik Breitenau vom 7. Juli 1972 lässt sich entnehmen, dass diese selber den Betrieb der Anni Cotti als einen ihr zugehörenden Annexbetrieb betrachtet, dies im Hinblick darauf, dass die Patienten von der Breitenau überwiesen, von dieser administrativ erfasst und ärztlich betreut werden. Die Auskünfte, welche die Vorinstanz inzwischen bei der kantonalen Sanitätsdirektion eingeholt hat, lassen sich wie folgt zusammenfassen: Zur Zeit sind bei Anni Cotti 14 Patienten untergebracht, die an Schizophrenie, chronischer Depression, Schwachsinn, Epilepsie, Tabo-Paralyse oder chronischer Toxikomanie und Polyneuritis leiden. Alle Personen sind betreuungsbedürftig, vermögen nicht allein zu leben, brauchen Medikamente und wären in einem Milieu Gesunder nicht plazierbar. Sie können aus der Behandlung in der Klinik Breitenau nicht nach Hause entlassen werden und bedürfen weiterhin der Betreuung durch einen Klinikarzt, von dem sie - besondere Vorfälle ausgenommen - einmal monatlich besucht werden. Bei ernsthafter Verschlechterung des Gesundheitszustandes werden die Patienten ohne Formalitäten wieder in die Klinik zurückgenommen, deren Leitung sie weiterhin unterstehen. Administrativ gelten sie als Patienten der Breitenau. Die Medikamente werden von der Klinik geliefert. Anni Cotti führt einen Rapport über die Kranken, den sie bei der Arztvisite vorlegt. Zusätzlich orientiert sie wöchentlich einmal oder mehrere Male telephonisch den Arzt und die Oberschwester. Sie betreut die Patienten in der Regel allein, verfügt aber während ihrer Freizeit über eine Ablösung in der Person einer andern ehemaligen Schwester der Klinik Breitenau. Zur alleinigen Betreuung der 14 Patienten sei Anni Cotti durchaus imstande, weil es sich um Chronischkranke handle, die nicht die gleich intensive Behandlung benötigen wie bestimmte andere Patienten der Klinik Breitenau. Letztere sei für die von Anni Cotti betreuten Kranken verantwortlich. Die Sanitätsdirektion weist ferner darauf hin, dass die Chronischkranken einer psychiatrischen Klinik nicht mehr einer so intensiven Therapie bedürfen, nicht mehr täglich vom Arzt besucht werden müssen und lediglich eine lockere Beaufsichtigung durch die diensthabende Schwester benötigen. Dies sei auch bei den Patienten der Aussenstation Neubrunn der Fall. BGE 100 V 71 S. 75 Wenn das kantonale Obergericht bei diesen Gegebenheiten zur Überzeugung gelangte, die Pflegestation der Anni Cotti erfülle die Voraussetzungen einer Heilanstaltsabteilung, so ist dies nicht zu beanstanden. Von dieser vorinstanzlichen Beurteilung abzuweichen, besteht vor allem auch deshalb kein Anlass, weil die kantonale Sanitätsdirektion selber die Pflegestation offensichtlich als Heilanstalt bzw. als Abteilung einer solchen betrachtet. Die Einwände, die gegen diese Qualifizierung vorgebracht werden, sind nicht stichhaltig. In diesem Zusammenhang mag darauf hingewiesen werden, dass zwischen der Pflegestation der Anni Cotti und der Aussenstation Neubrunn der Klinik Breitenau, die auch von der Sanitätsdirektion erwähnt wird und deren Heilanstaltscharakter unbestritten ist, keine wesentlichen Unterschiede bestehen. Insbesondere kann - entgegen der Auffassung der Beschwerdeführerin - für die versicherungsrechtliche Beurteilung eines Betriebes dieser Art nicht entscheidend sein, ob der Betriebsleiter zu einer Klinik in einem öffentlichrechtlichen oder zivilrechtlichen Verhältnis steht und wie lange der Betrieb voraussichtlich aufrechterhalten bleibt.</w:t>
      </w:r>
    </w:p>
    <w:p>
      <w:r>
        <w:rPr>
          <w:b/>
        </w:rPr>
        <w:t>E. 2</w:t>
      </w:r>
    </w:p>
    <w:p>
      <w:r>
        <w:t>Indessen genügt der Aufenthalt in einer Heilanstalt nicht, um einen Anspruch auf Krankenpflegekosten zu begründen. Die Hospitalisierung muss im Interesse der kranken Person notwendig sein, wobei auch deren persönliche Verhältnisse bedeutsam sein können (EVGE 1969 S. 16 und 73). Im vorliegenden Fall ist auch diese Voraussetzung erfüllt. Aus dem vom kantonalen Richter eingeholten Bericht der Klinik Breitenau ist ersichtlich, dass die Beschwerdegegnerin "auch für den Laien ersichtlich deutlich krank" ist. Sie bedarf medikamentöser Therapie, die ärztlich überwacht werden muss. Sie könnte in einem Milieu Gesunder kaum plaziert werden, da sie sonst "nur noch tiefer in ihrer schizophrenen Kontaktstörung versinken dürfte". Übrigens gibt auch die Krankenkasse ausdrücklich zu, ihre Versicherte bedürfe der ärztlichen Behandlung. Daraus erhellt mit hinreichender Deutlichkeit, dass die Beschwerdegegnerin hospitalisiert sein muss...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